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0A0"/>
      </w:tblPr>
      <w:tblGrid>
        <w:gridCol w:w="9102"/>
      </w:tblGrid>
      <w:tr w:rsidR="00D41711" w:rsidRPr="009D686B" w:rsidTr="00594607">
        <w:tc>
          <w:tcPr>
            <w:tcW w:w="3500" w:type="pct"/>
            <w:vAlign w:val="center"/>
          </w:tcPr>
          <w:tbl>
            <w:tblPr>
              <w:tblW w:w="5000" w:type="pct"/>
              <w:tblCellMar>
                <w:top w:w="15" w:type="dxa"/>
                <w:left w:w="15" w:type="dxa"/>
                <w:bottom w:w="15" w:type="dxa"/>
                <w:right w:w="15" w:type="dxa"/>
              </w:tblCellMar>
              <w:tblLook w:val="00A0"/>
            </w:tblPr>
            <w:tblGrid>
              <w:gridCol w:w="9072"/>
            </w:tblGrid>
            <w:tr w:rsidR="00D41711" w:rsidRPr="009D686B" w:rsidTr="00594607">
              <w:tc>
                <w:tcPr>
                  <w:tcW w:w="0" w:type="auto"/>
                  <w:vAlign w:val="center"/>
                </w:tcPr>
                <w:tbl>
                  <w:tblPr>
                    <w:tblW w:w="5000" w:type="pct"/>
                    <w:tblCellMar>
                      <w:top w:w="15" w:type="dxa"/>
                      <w:left w:w="15" w:type="dxa"/>
                      <w:bottom w:w="15" w:type="dxa"/>
                      <w:right w:w="15" w:type="dxa"/>
                    </w:tblCellMar>
                    <w:tblLook w:val="00A0"/>
                  </w:tblPr>
                  <w:tblGrid>
                    <w:gridCol w:w="9042"/>
                  </w:tblGrid>
                  <w:tr w:rsidR="00D41711" w:rsidRPr="009D686B">
                    <w:tc>
                      <w:tcPr>
                        <w:tcW w:w="0" w:type="auto"/>
                        <w:vAlign w:val="cente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Réf. FR/2011-722 - 10/02/2012 </w:t>
                        </w:r>
                      </w:p>
                    </w:tc>
                  </w:tr>
                </w:tbl>
                <w:p w:rsidR="00D41711" w:rsidRPr="00594607" w:rsidRDefault="00D41711" w:rsidP="00594607">
                  <w:pPr>
                    <w:spacing w:after="0" w:line="240" w:lineRule="auto"/>
                    <w:rPr>
                      <w:rFonts w:ascii="Verdana" w:hAnsi="Verdana"/>
                      <w:color w:val="140A0B"/>
                      <w:sz w:val="18"/>
                      <w:szCs w:val="18"/>
                      <w:lang w:eastAsia="fr-FR"/>
                    </w:rPr>
                  </w:pPr>
                </w:p>
              </w:tc>
            </w:tr>
          </w:tbl>
          <w:p w:rsidR="00D41711" w:rsidRPr="00594607" w:rsidRDefault="00D41711" w:rsidP="00594607">
            <w:pPr>
              <w:spacing w:after="0" w:line="240" w:lineRule="auto"/>
              <w:rPr>
                <w:rFonts w:ascii="Verdana" w:hAnsi="Verdana"/>
                <w:b/>
                <w:bCs/>
                <w:color w:val="6E6256"/>
                <w:sz w:val="18"/>
                <w:szCs w:val="18"/>
                <w:lang w:eastAsia="fr-FR"/>
              </w:rPr>
            </w:pPr>
          </w:p>
        </w:tc>
      </w:tr>
      <w:tr w:rsidR="00D41711" w:rsidRPr="009D686B" w:rsidTr="00594607">
        <w:tc>
          <w:tcPr>
            <w:tcW w:w="0" w:type="auto"/>
            <w:vAlign w:val="center"/>
          </w:tcPr>
          <w:p w:rsidR="00D41711" w:rsidRPr="00594607" w:rsidRDefault="00D41711" w:rsidP="00594607">
            <w:pPr>
              <w:spacing w:after="84" w:line="240" w:lineRule="auto"/>
              <w:jc w:val="center"/>
              <w:rPr>
                <w:rFonts w:ascii="Verdana" w:hAnsi="Verdana"/>
                <w:color w:val="140A0B"/>
                <w:sz w:val="18"/>
                <w:szCs w:val="18"/>
                <w:lang w:eastAsia="fr-FR"/>
              </w:rPr>
            </w:pPr>
          </w:p>
          <w:tbl>
            <w:tblPr>
              <w:tblW w:w="5000" w:type="pct"/>
              <w:jc w:val="center"/>
              <w:tblCellMar>
                <w:top w:w="15" w:type="dxa"/>
                <w:left w:w="15" w:type="dxa"/>
                <w:bottom w:w="15" w:type="dxa"/>
                <w:right w:w="15" w:type="dxa"/>
              </w:tblCellMar>
              <w:tblLook w:val="00A0"/>
            </w:tblPr>
            <w:tblGrid>
              <w:gridCol w:w="9072"/>
            </w:tblGrid>
            <w:tr w:rsidR="00D41711" w:rsidRPr="009D686B" w:rsidTr="00594607">
              <w:trPr>
                <w:jc w:val="center"/>
              </w:trPr>
              <w:tc>
                <w:tcPr>
                  <w:tcW w:w="0" w:type="auto"/>
                  <w:noWrap/>
                </w:tcPr>
                <w:p w:rsidR="00D41711" w:rsidRPr="00594607" w:rsidRDefault="00D41711" w:rsidP="00594607">
                  <w:pPr>
                    <w:spacing w:before="100" w:beforeAutospacing="1" w:after="100" w:afterAutospacing="1" w:line="240" w:lineRule="auto"/>
                    <w:outlineLvl w:val="3"/>
                    <w:rPr>
                      <w:rFonts w:ascii="Verdana" w:hAnsi="Verdana"/>
                      <w:b/>
                      <w:bCs/>
                      <w:color w:val="E4261A"/>
                      <w:sz w:val="25"/>
                      <w:szCs w:val="25"/>
                      <w:lang w:eastAsia="fr-FR"/>
                    </w:rPr>
                  </w:pPr>
                  <w:r w:rsidRPr="009D686B">
                    <w:rPr>
                      <w:rFonts w:ascii="Verdana" w:hAnsi="Verdana"/>
                      <w:b/>
                      <w:noProof/>
                      <w:color w:val="E4261A"/>
                      <w:sz w:val="25"/>
                      <w:szCs w:val="25"/>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l00_MainContent_ctl00_ctl01_OfferView_frmOffer_ShowHideImg" o:spid="_x0000_i1025" type="#_x0000_t75" alt="http://groupeseb-coll.profils.org/Images/Global/Hide.gif" style="width:10.5pt;height:10.5pt;visibility:visible">
                        <v:imagedata r:id="rId4" o:title=""/>
                      </v:shape>
                    </w:pict>
                  </w:r>
                  <w:r w:rsidRPr="00594607">
                    <w:rPr>
                      <w:rFonts w:ascii="Verdana" w:hAnsi="Verdana"/>
                      <w:b/>
                      <w:bCs/>
                      <w:color w:val="E4261A"/>
                      <w:sz w:val="25"/>
                      <w:lang w:eastAsia="fr-FR"/>
                    </w:rPr>
                    <w:t>Technicien de Laboratoire en électronique H/F</w:t>
                  </w:r>
                </w:p>
              </w:tc>
            </w:tr>
            <w:tr w:rsidR="00D41711" w:rsidRPr="009D686B" w:rsidTr="00594607">
              <w:trPr>
                <w:jc w:val="center"/>
              </w:trPr>
              <w:tc>
                <w:tcPr>
                  <w:tcW w:w="0" w:type="auto"/>
                  <w:vAlign w:val="center"/>
                </w:tcPr>
                <w:tbl>
                  <w:tblPr>
                    <w:tblW w:w="5000" w:type="pct"/>
                    <w:tblCellMar>
                      <w:top w:w="15" w:type="dxa"/>
                      <w:left w:w="15" w:type="dxa"/>
                      <w:bottom w:w="15" w:type="dxa"/>
                      <w:right w:w="15" w:type="dxa"/>
                    </w:tblCellMar>
                    <w:tblLook w:val="00A0"/>
                  </w:tblPr>
                  <w:tblGrid>
                    <w:gridCol w:w="2607"/>
                    <w:gridCol w:w="6435"/>
                  </w:tblGrid>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Description de l'entreprise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Leader mondial du petit équipement de la maison, le Groupe SEB compte 23 000 collaborateurs et a réalisé un chiffre d’affaires de plus de 3,6 milliards d'euros en 2010.</w:t>
                        </w:r>
                        <w:r w:rsidRPr="00594607">
                          <w:rPr>
                            <w:rFonts w:ascii="Verdana" w:hAnsi="Verdana"/>
                            <w:color w:val="000000"/>
                            <w:sz w:val="18"/>
                            <w:szCs w:val="18"/>
                            <w:lang w:eastAsia="fr-FR"/>
                          </w:rPr>
                          <w:br/>
                          <w:t>Il déploie son activité dans près de 150 pays avec plus de 20 marques de premier plan telles que KRUPS, MOULINEX, TEFAL, ROWENTA, LAGOSTINA et ALL-CLAD.</w:t>
                        </w:r>
                        <w:r w:rsidRPr="00594607">
                          <w:rPr>
                            <w:rFonts w:ascii="Verdana" w:hAnsi="Verdana"/>
                            <w:color w:val="000000"/>
                            <w:sz w:val="18"/>
                            <w:szCs w:val="18"/>
                            <w:lang w:eastAsia="fr-FR"/>
                          </w:rPr>
                          <w:br/>
                          <w:t xml:space="preserve">Vendant quelque 200 millions de produits par an, le Groupe SEB met en œuvre une stratégie de long terme fondée sur l’innovation, le développement international, la compétitivité et le service au client. </w:t>
                        </w: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Type de contrat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 xml:space="preserve">CDI </w:t>
                        </w: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Description de la mission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Pour notre Activité Entretien de la Maison, nous recherchons un(e) Technicien(ne) de Laboratoire en Electronique. Ce poste est basé sur notre site industriel de Vernon, proche de Paris et de Rouen</w:t>
                        </w:r>
                        <w:r w:rsidRPr="00594607">
                          <w:rPr>
                            <w:rFonts w:ascii="Verdana" w:hAnsi="Verdana"/>
                            <w:color w:val="000000"/>
                            <w:sz w:val="18"/>
                            <w:szCs w:val="18"/>
                            <w:lang w:eastAsia="fr-FR"/>
                          </w:rPr>
                          <w:br/>
                        </w:r>
                        <w:r w:rsidRPr="00594607">
                          <w:rPr>
                            <w:rFonts w:ascii="Verdana" w:hAnsi="Verdana"/>
                            <w:color w:val="000000"/>
                            <w:sz w:val="18"/>
                            <w:szCs w:val="18"/>
                            <w:lang w:eastAsia="fr-FR"/>
                          </w:rPr>
                          <w:br/>
                          <w:t>Intégré(e) à l'équipe du Laboratoire ,vous menez à bien des projets, des études et essais de fonctions électroniques dans le cadre du développement et de l'évolution des composants, de sous-ensembles et ensembles électroniques, en garantissant la qualité conception.</w:t>
                        </w:r>
                        <w:r w:rsidRPr="00594607">
                          <w:rPr>
                            <w:rFonts w:ascii="Verdana" w:hAnsi="Verdana"/>
                            <w:color w:val="000000"/>
                            <w:sz w:val="18"/>
                            <w:szCs w:val="18"/>
                            <w:lang w:eastAsia="fr-FR"/>
                          </w:rPr>
                          <w:br/>
                        </w:r>
                        <w:r w:rsidRPr="00594607">
                          <w:rPr>
                            <w:rFonts w:ascii="Verdana" w:hAnsi="Verdana"/>
                            <w:color w:val="000000"/>
                            <w:sz w:val="18"/>
                            <w:szCs w:val="18"/>
                            <w:lang w:eastAsia="fr-FR"/>
                          </w:rPr>
                          <w:br/>
                          <w:t xml:space="preserve">Vous rédigez les cahiers des charges d'étude, de fabrication et des moyens de tests des fonctions électroniques qui vous sont confiées . </w:t>
                        </w:r>
                        <w:r w:rsidRPr="00594607">
                          <w:rPr>
                            <w:rFonts w:ascii="Verdana" w:hAnsi="Verdana"/>
                            <w:color w:val="000000"/>
                            <w:sz w:val="18"/>
                            <w:szCs w:val="18"/>
                            <w:lang w:eastAsia="fr-FR"/>
                          </w:rPr>
                          <w:br/>
                        </w:r>
                        <w:r w:rsidRPr="00594607">
                          <w:rPr>
                            <w:rFonts w:ascii="Verdana" w:hAnsi="Verdana"/>
                            <w:color w:val="000000"/>
                            <w:sz w:val="18"/>
                            <w:szCs w:val="18"/>
                            <w:lang w:eastAsia="fr-FR"/>
                          </w:rPr>
                          <w:br/>
                          <w:t xml:space="preserve">Vous garantissez la qualité de conception dans l'application des produits, réalisez les tests de validation de la conception et de la mise au point, en assurant le suivi et la validation des moyens de tests. Vous participez activement à l'homologation des nouveaux composants. </w:t>
                        </w:r>
                        <w:r w:rsidRPr="00594607">
                          <w:rPr>
                            <w:rFonts w:ascii="Verdana" w:hAnsi="Verdana"/>
                            <w:color w:val="000000"/>
                            <w:sz w:val="18"/>
                            <w:szCs w:val="18"/>
                            <w:lang w:eastAsia="fr-FR"/>
                          </w:rPr>
                          <w:br/>
                        </w:r>
                        <w:r w:rsidRPr="00594607">
                          <w:rPr>
                            <w:rFonts w:ascii="Verdana" w:hAnsi="Verdana"/>
                            <w:color w:val="000000"/>
                            <w:sz w:val="18"/>
                            <w:szCs w:val="18"/>
                            <w:lang w:eastAsia="fr-FR"/>
                          </w:rPr>
                          <w:br/>
                          <w:t xml:space="preserve">Vous recherchez l'optimisation de la qualité des sous-ensembles électroniques, analysez des dysfonctionnements, élaborez et proposez les actions correctives découlant de l'analyse qualité. </w:t>
                        </w:r>
                        <w:r w:rsidRPr="00594607">
                          <w:rPr>
                            <w:rFonts w:ascii="Verdana" w:hAnsi="Verdana"/>
                            <w:color w:val="000000"/>
                            <w:sz w:val="18"/>
                            <w:szCs w:val="18"/>
                            <w:lang w:eastAsia="fr-FR"/>
                          </w:rPr>
                          <w:br/>
                        </w:r>
                        <w:r w:rsidRPr="00594607">
                          <w:rPr>
                            <w:rFonts w:ascii="Verdana" w:hAnsi="Verdana"/>
                            <w:color w:val="000000"/>
                            <w:sz w:val="18"/>
                            <w:szCs w:val="18"/>
                            <w:lang w:eastAsia="fr-FR"/>
                          </w:rPr>
                          <w:br/>
                          <w:t xml:space="preserve">Vous assurez le rôle de référent électronique de l'équipe projet et l'interface avec le pôle électronique du Groupe SEB. </w:t>
                        </w:r>
                      </w:p>
                    </w:tc>
                  </w:tr>
                  <w:tr w:rsidR="00D41711" w:rsidRPr="009D686B">
                    <w:tc>
                      <w:tcPr>
                        <w:tcW w:w="0" w:type="auto"/>
                        <w:gridSpan w:val="2"/>
                        <w:vAlign w:val="center"/>
                      </w:tcPr>
                      <w:p w:rsidR="00D41711" w:rsidRPr="00594607" w:rsidRDefault="00D41711" w:rsidP="00594607">
                        <w:pPr>
                          <w:spacing w:after="0" w:line="240" w:lineRule="auto"/>
                          <w:rPr>
                            <w:rFonts w:ascii="Verdana" w:hAnsi="Verdana"/>
                            <w:color w:val="140A0B"/>
                            <w:sz w:val="2"/>
                            <w:szCs w:val="18"/>
                            <w:lang w:eastAsia="fr-FR"/>
                          </w:rPr>
                        </w:pP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Profil recherché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Vous avez une formation Bac+2 type DUT Génie Electronique ou DUT Mesures Physiques avec une formation complémentaire en électronique. Vous avez une expérience minimum de 7 années dans le domaine.</w:t>
                        </w:r>
                        <w:r w:rsidRPr="00594607">
                          <w:rPr>
                            <w:rFonts w:ascii="Verdana" w:hAnsi="Verdana"/>
                            <w:color w:val="000000"/>
                            <w:sz w:val="18"/>
                            <w:szCs w:val="18"/>
                            <w:lang w:eastAsia="fr-FR"/>
                          </w:rPr>
                          <w:br/>
                        </w:r>
                        <w:r w:rsidRPr="00594607">
                          <w:rPr>
                            <w:rFonts w:ascii="Verdana" w:hAnsi="Verdana"/>
                            <w:color w:val="000000"/>
                            <w:sz w:val="18"/>
                            <w:szCs w:val="18"/>
                            <w:lang w:eastAsia="fr-FR"/>
                          </w:rPr>
                          <w:br/>
                          <w:t>Vous possédez également des connaissances en matière de normes de sécurité du réseau national de distribution d'électricité en fonction de chaque pays et votre anglais est courant.</w:t>
                        </w:r>
                        <w:r w:rsidRPr="00594607">
                          <w:rPr>
                            <w:rFonts w:ascii="Verdana" w:hAnsi="Verdana"/>
                            <w:color w:val="000000"/>
                            <w:sz w:val="18"/>
                            <w:szCs w:val="18"/>
                            <w:lang w:eastAsia="fr-FR"/>
                          </w:rPr>
                          <w:br/>
                        </w:r>
                        <w:r w:rsidRPr="00594607">
                          <w:rPr>
                            <w:rFonts w:ascii="Verdana" w:hAnsi="Verdana"/>
                            <w:color w:val="000000"/>
                            <w:sz w:val="18"/>
                            <w:szCs w:val="18"/>
                            <w:lang w:eastAsia="fr-FR"/>
                          </w:rPr>
                          <w:br/>
                          <w:t xml:space="preserve">Rigoureux(se) et méthodique, vous savez également être force de proposition et votre relationnel est aisé. </w:t>
                        </w:r>
                      </w:p>
                    </w:tc>
                  </w:tr>
                  <w:tr w:rsidR="00D41711" w:rsidRPr="009D686B">
                    <w:tc>
                      <w:tcPr>
                        <w:tcW w:w="0" w:type="auto"/>
                        <w:gridSpan w:val="2"/>
                        <w:vAlign w:val="center"/>
                      </w:tcPr>
                      <w:p w:rsidR="00D41711" w:rsidRPr="00594607" w:rsidRDefault="00D41711" w:rsidP="00594607">
                        <w:pPr>
                          <w:spacing w:after="0" w:line="240" w:lineRule="auto"/>
                          <w:rPr>
                            <w:rFonts w:ascii="Verdana" w:hAnsi="Verdana"/>
                            <w:color w:val="140A0B"/>
                            <w:sz w:val="2"/>
                            <w:szCs w:val="18"/>
                            <w:lang w:eastAsia="fr-FR"/>
                          </w:rPr>
                        </w:pPr>
                      </w:p>
                    </w:tc>
                  </w:tr>
                  <w:tr w:rsidR="00D41711" w:rsidRPr="009D686B">
                    <w:tc>
                      <w:tcPr>
                        <w:tcW w:w="0" w:type="auto"/>
                        <w:gridSpan w:val="2"/>
                        <w:vAlign w:val="center"/>
                      </w:tcPr>
                      <w:p w:rsidR="00D41711" w:rsidRPr="00594607" w:rsidRDefault="00D41711" w:rsidP="00594607">
                        <w:pPr>
                          <w:spacing w:after="0" w:line="240" w:lineRule="auto"/>
                          <w:rPr>
                            <w:rFonts w:ascii="Verdana" w:hAnsi="Verdana"/>
                            <w:color w:val="140A0B"/>
                            <w:sz w:val="2"/>
                            <w:szCs w:val="18"/>
                            <w:lang w:eastAsia="fr-FR"/>
                          </w:rPr>
                        </w:pP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Entité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 xml:space="preserve">ROWENTA France </w:t>
                        </w:r>
                      </w:p>
                    </w:tc>
                  </w:tr>
                  <w:tr w:rsidR="00D41711" w:rsidRPr="009D686B">
                    <w:tc>
                      <w:tcPr>
                        <w:tcW w:w="0" w:type="auto"/>
                        <w:gridSpan w:val="2"/>
                        <w:vAlign w:val="center"/>
                      </w:tcPr>
                      <w:p w:rsidR="00D41711" w:rsidRPr="00594607" w:rsidRDefault="00D41711" w:rsidP="00594607">
                        <w:pPr>
                          <w:spacing w:after="0" w:line="240" w:lineRule="auto"/>
                          <w:rPr>
                            <w:rFonts w:ascii="Verdana" w:hAnsi="Verdana"/>
                            <w:color w:val="140A0B"/>
                            <w:sz w:val="2"/>
                            <w:szCs w:val="18"/>
                            <w:lang w:eastAsia="fr-FR"/>
                          </w:rPr>
                        </w:pP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Pays / Région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 xml:space="preserve">France / Haute Normandie </w:t>
                        </w: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Ville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 xml:space="preserve">VERNON </w:t>
                        </w:r>
                      </w:p>
                    </w:tc>
                  </w:tr>
                  <w:tr w:rsidR="00D41711" w:rsidRPr="009D686B">
                    <w:tc>
                      <w:tcPr>
                        <w:tcW w:w="0" w:type="auto"/>
                        <w:gridSpan w:val="2"/>
                        <w:vAlign w:val="center"/>
                      </w:tcPr>
                      <w:p w:rsidR="00D41711" w:rsidRPr="00594607" w:rsidRDefault="00D41711" w:rsidP="00594607">
                        <w:pPr>
                          <w:spacing w:after="0" w:line="240" w:lineRule="auto"/>
                          <w:rPr>
                            <w:rFonts w:ascii="Verdana" w:hAnsi="Verdana"/>
                            <w:color w:val="140A0B"/>
                            <w:sz w:val="2"/>
                            <w:szCs w:val="18"/>
                            <w:lang w:eastAsia="fr-FR"/>
                          </w:rPr>
                        </w:pP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Niveau d'études souhaité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 xml:space="preserve">Bac+2 </w:t>
                        </w: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Diplôme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 xml:space="preserve">DEUG / BTS </w:t>
                        </w: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Niveau d'expérience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 xml:space="preserve">6 ans et plus </w:t>
                        </w:r>
                      </w:p>
                    </w:tc>
                  </w:tr>
                  <w:tr w:rsidR="00D41711" w:rsidRPr="009D686B">
                    <w:tc>
                      <w:tcPr>
                        <w:tcW w:w="3014" w:type="dxa"/>
                        <w:tcMar>
                          <w:top w:w="15" w:type="dxa"/>
                          <w:left w:w="15" w:type="dxa"/>
                          <w:bottom w:w="50" w:type="dxa"/>
                          <w:right w:w="15" w:type="dxa"/>
                        </w:tcMar>
                      </w:tcPr>
                      <w:p w:rsidR="00D41711" w:rsidRPr="00594607" w:rsidRDefault="00D41711" w:rsidP="00594607">
                        <w:pPr>
                          <w:spacing w:after="0" w:line="240" w:lineRule="auto"/>
                          <w:rPr>
                            <w:rFonts w:ascii="Verdana" w:hAnsi="Verdana"/>
                            <w:color w:val="140A0B"/>
                            <w:sz w:val="18"/>
                            <w:szCs w:val="18"/>
                            <w:lang w:eastAsia="fr-FR"/>
                          </w:rPr>
                        </w:pPr>
                        <w:r w:rsidRPr="00594607">
                          <w:rPr>
                            <w:rFonts w:ascii="Verdana" w:hAnsi="Verdana"/>
                            <w:color w:val="140A0B"/>
                            <w:sz w:val="18"/>
                            <w:szCs w:val="18"/>
                            <w:lang w:eastAsia="fr-FR"/>
                          </w:rPr>
                          <w:t xml:space="preserve">Langues requises </w:t>
                        </w:r>
                      </w:p>
                    </w:tc>
                    <w:tc>
                      <w:tcPr>
                        <w:tcW w:w="7702" w:type="dxa"/>
                        <w:tcMar>
                          <w:top w:w="50" w:type="dxa"/>
                          <w:left w:w="84" w:type="dxa"/>
                          <w:bottom w:w="50" w:type="dxa"/>
                          <w:right w:w="0" w:type="dxa"/>
                        </w:tcMar>
                        <w:vAlign w:val="center"/>
                      </w:tcPr>
                      <w:p w:rsidR="00D41711" w:rsidRPr="00594607" w:rsidRDefault="00D41711" w:rsidP="00594607">
                        <w:pPr>
                          <w:spacing w:before="167" w:after="0" w:line="240" w:lineRule="auto"/>
                          <w:ind w:left="50"/>
                          <w:rPr>
                            <w:rFonts w:ascii="Verdana" w:hAnsi="Verdana"/>
                            <w:color w:val="000000"/>
                            <w:sz w:val="18"/>
                            <w:szCs w:val="18"/>
                            <w:lang w:eastAsia="fr-FR"/>
                          </w:rPr>
                        </w:pPr>
                        <w:r w:rsidRPr="00594607">
                          <w:rPr>
                            <w:rFonts w:ascii="Verdana" w:hAnsi="Verdana"/>
                            <w:color w:val="000000"/>
                            <w:sz w:val="18"/>
                            <w:szCs w:val="18"/>
                            <w:lang w:eastAsia="fr-FR"/>
                          </w:rPr>
                          <w:t xml:space="preserve">Français (Courant) </w:t>
                        </w:r>
                        <w:r w:rsidRPr="00594607">
                          <w:rPr>
                            <w:rFonts w:ascii="Verdana" w:hAnsi="Verdana"/>
                            <w:color w:val="000000"/>
                            <w:sz w:val="18"/>
                            <w:szCs w:val="18"/>
                            <w:lang w:eastAsia="fr-FR"/>
                          </w:rPr>
                          <w:br/>
                          <w:t xml:space="preserve">Anglais (Courant) </w:t>
                        </w:r>
                      </w:p>
                    </w:tc>
                  </w:tr>
                </w:tbl>
                <w:p w:rsidR="00D41711" w:rsidRPr="00594607" w:rsidRDefault="00D41711" w:rsidP="00594607">
                  <w:pPr>
                    <w:spacing w:after="0" w:line="240" w:lineRule="auto"/>
                    <w:rPr>
                      <w:rFonts w:ascii="Verdana" w:hAnsi="Verdana"/>
                      <w:color w:val="140A0B"/>
                      <w:sz w:val="18"/>
                      <w:szCs w:val="18"/>
                      <w:lang w:eastAsia="fr-FR"/>
                    </w:rPr>
                  </w:pPr>
                </w:p>
              </w:tc>
            </w:tr>
          </w:tbl>
          <w:p w:rsidR="00D41711" w:rsidRPr="00594607" w:rsidRDefault="00D41711" w:rsidP="00594607">
            <w:pPr>
              <w:spacing w:after="0" w:line="240" w:lineRule="auto"/>
              <w:jc w:val="center"/>
              <w:rPr>
                <w:rFonts w:ascii="Verdana" w:hAnsi="Verdana"/>
                <w:color w:val="140A0B"/>
                <w:sz w:val="18"/>
                <w:szCs w:val="18"/>
                <w:lang w:eastAsia="fr-FR"/>
              </w:rPr>
            </w:pPr>
          </w:p>
        </w:tc>
      </w:tr>
    </w:tbl>
    <w:p w:rsidR="00D41711" w:rsidRDefault="00D41711"/>
    <w:sectPr w:rsidR="00D41711" w:rsidSect="00DB3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607"/>
    <w:rsid w:val="00560EBC"/>
    <w:rsid w:val="00594607"/>
    <w:rsid w:val="009D686B"/>
    <w:rsid w:val="00C71515"/>
    <w:rsid w:val="00C9238E"/>
    <w:rsid w:val="00D41711"/>
    <w:rsid w:val="00DB324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marytitle">
    <w:name w:val="primary_title"/>
    <w:basedOn w:val="DefaultParagraphFont"/>
    <w:uiPriority w:val="99"/>
    <w:rsid w:val="00594607"/>
    <w:rPr>
      <w:rFonts w:cs="Times New Roman"/>
    </w:rPr>
  </w:style>
  <w:style w:type="paragraph" w:styleId="BalloonText">
    <w:name w:val="Balloon Text"/>
    <w:basedOn w:val="Normal"/>
    <w:link w:val="BalloonTextChar"/>
    <w:uiPriority w:val="99"/>
    <w:semiHidden/>
    <w:rsid w:val="0059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173126">
      <w:marLeft w:val="0"/>
      <w:marRight w:val="0"/>
      <w:marTop w:val="0"/>
      <w:marBottom w:val="0"/>
      <w:divBdr>
        <w:top w:val="none" w:sz="0" w:space="0" w:color="auto"/>
        <w:left w:val="none" w:sz="0" w:space="0" w:color="auto"/>
        <w:bottom w:val="none" w:sz="0" w:space="0" w:color="auto"/>
        <w:right w:val="none" w:sz="0" w:space="0" w:color="auto"/>
      </w:divBdr>
      <w:divsChild>
        <w:div w:id="682173122">
          <w:marLeft w:val="0"/>
          <w:marRight w:val="0"/>
          <w:marTop w:val="0"/>
          <w:marBottom w:val="0"/>
          <w:divBdr>
            <w:top w:val="none" w:sz="0" w:space="0" w:color="auto"/>
            <w:left w:val="none" w:sz="0" w:space="0" w:color="auto"/>
            <w:bottom w:val="none" w:sz="0" w:space="0" w:color="auto"/>
            <w:right w:val="none" w:sz="0" w:space="0" w:color="auto"/>
          </w:divBdr>
          <w:divsChild>
            <w:div w:id="682173125">
              <w:marLeft w:val="0"/>
              <w:marRight w:val="0"/>
              <w:marTop w:val="0"/>
              <w:marBottom w:val="0"/>
              <w:divBdr>
                <w:top w:val="none" w:sz="0" w:space="0" w:color="auto"/>
                <w:left w:val="none" w:sz="0" w:space="0" w:color="auto"/>
                <w:bottom w:val="none" w:sz="0" w:space="0" w:color="auto"/>
                <w:right w:val="none" w:sz="0" w:space="0" w:color="auto"/>
              </w:divBdr>
              <w:divsChild>
                <w:div w:id="682173118">
                  <w:marLeft w:val="0"/>
                  <w:marRight w:val="0"/>
                  <w:marTop w:val="251"/>
                  <w:marBottom w:val="84"/>
                  <w:divBdr>
                    <w:top w:val="none" w:sz="0" w:space="0" w:color="auto"/>
                    <w:left w:val="none" w:sz="0" w:space="0" w:color="auto"/>
                    <w:bottom w:val="none" w:sz="0" w:space="0" w:color="auto"/>
                    <w:right w:val="none" w:sz="0" w:space="0" w:color="auto"/>
                  </w:divBdr>
                </w:div>
                <w:div w:id="682173121">
                  <w:marLeft w:val="0"/>
                  <w:marRight w:val="0"/>
                  <w:marTop w:val="251"/>
                  <w:marBottom w:val="84"/>
                  <w:divBdr>
                    <w:top w:val="none" w:sz="0" w:space="0" w:color="auto"/>
                    <w:left w:val="none" w:sz="0" w:space="0" w:color="auto"/>
                    <w:bottom w:val="none" w:sz="0" w:space="0" w:color="auto"/>
                    <w:right w:val="none" w:sz="0" w:space="0" w:color="auto"/>
                  </w:divBdr>
                  <w:divsChild>
                    <w:div w:id="682173119">
                      <w:marLeft w:val="0"/>
                      <w:marRight w:val="0"/>
                      <w:marTop w:val="0"/>
                      <w:marBottom w:val="0"/>
                      <w:divBdr>
                        <w:top w:val="none" w:sz="0" w:space="0" w:color="auto"/>
                        <w:left w:val="none" w:sz="0" w:space="0" w:color="auto"/>
                        <w:bottom w:val="none" w:sz="0" w:space="0" w:color="auto"/>
                        <w:right w:val="none" w:sz="0" w:space="0" w:color="auto"/>
                      </w:divBdr>
                    </w:div>
                    <w:div w:id="682173120">
                      <w:marLeft w:val="0"/>
                      <w:marRight w:val="0"/>
                      <w:marTop w:val="0"/>
                      <w:marBottom w:val="0"/>
                      <w:divBdr>
                        <w:top w:val="none" w:sz="0" w:space="0" w:color="auto"/>
                        <w:left w:val="none" w:sz="0" w:space="0" w:color="auto"/>
                        <w:bottom w:val="none" w:sz="0" w:space="0" w:color="auto"/>
                        <w:right w:val="none" w:sz="0" w:space="0" w:color="auto"/>
                      </w:divBdr>
                    </w:div>
                    <w:div w:id="682173123">
                      <w:marLeft w:val="0"/>
                      <w:marRight w:val="0"/>
                      <w:marTop w:val="0"/>
                      <w:marBottom w:val="0"/>
                      <w:divBdr>
                        <w:top w:val="none" w:sz="0" w:space="0" w:color="auto"/>
                        <w:left w:val="none" w:sz="0" w:space="0" w:color="auto"/>
                        <w:bottom w:val="none" w:sz="0" w:space="0" w:color="auto"/>
                        <w:right w:val="none" w:sz="0" w:space="0" w:color="auto"/>
                      </w:divBdr>
                    </w:div>
                    <w:div w:id="682173124">
                      <w:marLeft w:val="0"/>
                      <w:marRight w:val="0"/>
                      <w:marTop w:val="0"/>
                      <w:marBottom w:val="0"/>
                      <w:divBdr>
                        <w:top w:val="none" w:sz="0" w:space="0" w:color="auto"/>
                        <w:left w:val="none" w:sz="0" w:space="0" w:color="auto"/>
                        <w:bottom w:val="none" w:sz="0" w:space="0" w:color="auto"/>
                        <w:right w:val="none" w:sz="0" w:space="0" w:color="auto"/>
                      </w:divBdr>
                    </w:div>
                    <w:div w:id="682173127">
                      <w:marLeft w:val="0"/>
                      <w:marRight w:val="0"/>
                      <w:marTop w:val="0"/>
                      <w:marBottom w:val="0"/>
                      <w:divBdr>
                        <w:top w:val="none" w:sz="0" w:space="0" w:color="auto"/>
                        <w:left w:val="none" w:sz="0" w:space="0" w:color="auto"/>
                        <w:bottom w:val="none" w:sz="0" w:space="0" w:color="auto"/>
                        <w:right w:val="none" w:sz="0" w:space="0" w:color="auto"/>
                      </w:divBdr>
                    </w:div>
                    <w:div w:id="682173128">
                      <w:marLeft w:val="0"/>
                      <w:marRight w:val="0"/>
                      <w:marTop w:val="0"/>
                      <w:marBottom w:val="0"/>
                      <w:divBdr>
                        <w:top w:val="none" w:sz="0" w:space="0" w:color="auto"/>
                        <w:left w:val="none" w:sz="0" w:space="0" w:color="auto"/>
                        <w:bottom w:val="none" w:sz="0" w:space="0" w:color="auto"/>
                        <w:right w:val="none" w:sz="0" w:space="0" w:color="auto"/>
                      </w:divBdr>
                    </w:div>
                    <w:div w:id="682173129">
                      <w:marLeft w:val="0"/>
                      <w:marRight w:val="0"/>
                      <w:marTop w:val="0"/>
                      <w:marBottom w:val="0"/>
                      <w:divBdr>
                        <w:top w:val="none" w:sz="0" w:space="0" w:color="auto"/>
                        <w:left w:val="none" w:sz="0" w:space="0" w:color="auto"/>
                        <w:bottom w:val="none" w:sz="0" w:space="0" w:color="auto"/>
                        <w:right w:val="none" w:sz="0" w:space="0" w:color="auto"/>
                      </w:divBdr>
                    </w:div>
                    <w:div w:id="682173130">
                      <w:marLeft w:val="0"/>
                      <w:marRight w:val="0"/>
                      <w:marTop w:val="0"/>
                      <w:marBottom w:val="0"/>
                      <w:divBdr>
                        <w:top w:val="none" w:sz="0" w:space="0" w:color="auto"/>
                        <w:left w:val="none" w:sz="0" w:space="0" w:color="auto"/>
                        <w:bottom w:val="none" w:sz="0" w:space="0" w:color="auto"/>
                        <w:right w:val="none" w:sz="0" w:space="0" w:color="auto"/>
                      </w:divBdr>
                    </w:div>
                    <w:div w:id="682173131">
                      <w:marLeft w:val="0"/>
                      <w:marRight w:val="0"/>
                      <w:marTop w:val="0"/>
                      <w:marBottom w:val="0"/>
                      <w:divBdr>
                        <w:top w:val="none" w:sz="0" w:space="0" w:color="auto"/>
                        <w:left w:val="none" w:sz="0" w:space="0" w:color="auto"/>
                        <w:bottom w:val="none" w:sz="0" w:space="0" w:color="auto"/>
                        <w:right w:val="none" w:sz="0" w:space="0" w:color="auto"/>
                      </w:divBdr>
                    </w:div>
                    <w:div w:id="682173132">
                      <w:marLeft w:val="0"/>
                      <w:marRight w:val="0"/>
                      <w:marTop w:val="0"/>
                      <w:marBottom w:val="0"/>
                      <w:divBdr>
                        <w:top w:val="none" w:sz="0" w:space="0" w:color="auto"/>
                        <w:left w:val="none" w:sz="0" w:space="0" w:color="auto"/>
                        <w:bottom w:val="none" w:sz="0" w:space="0" w:color="auto"/>
                        <w:right w:val="none" w:sz="0" w:space="0" w:color="auto"/>
                      </w:divBdr>
                    </w:div>
                    <w:div w:id="6821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406</Words>
  <Characters>2238</Characters>
  <Application>Microsoft Office Outlook</Application>
  <DocSecurity>0</DocSecurity>
  <Lines>0</Lines>
  <Paragraphs>0</Paragraphs>
  <ScaleCrop>false</ScaleCrop>
  <Company>Groupe SEB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dc:title>
  <dc:subject/>
  <dc:creator>ibouard</dc:creator>
  <cp:keywords/>
  <dc:description/>
  <cp:lastModifiedBy>lerouser</cp:lastModifiedBy>
  <cp:revision>2</cp:revision>
  <dcterms:created xsi:type="dcterms:W3CDTF">2012-02-16T09:52:00Z</dcterms:created>
  <dcterms:modified xsi:type="dcterms:W3CDTF">2012-02-16T09:52:00Z</dcterms:modified>
</cp:coreProperties>
</file>